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6A2FB3" w:rsidRDefault="001D7D40" w:rsidP="00886B91">
      <w:pPr>
        <w:spacing w:after="0" w:line="259" w:lineRule="auto"/>
        <w:ind w:left="0" w:right="2" w:firstLine="0"/>
        <w:jc w:val="center"/>
        <w:rPr>
          <w:b/>
          <w:sz w:val="24"/>
        </w:rPr>
      </w:pPr>
      <w:r>
        <w:rPr>
          <w:b/>
          <w:bCs/>
          <w:sz w:val="24"/>
          <w:lang w:eastAsia="en-GB"/>
        </w:rPr>
        <w:t>The Australian Asian Association of WA</w:t>
      </w:r>
      <w:r w:rsidR="00C350B1">
        <w:rPr>
          <w:b/>
          <w:bCs/>
          <w:sz w:val="24"/>
          <w:lang w:eastAsia="en-GB"/>
        </w:rPr>
        <w:t xml:space="preserve"> </w:t>
      </w:r>
      <w:r w:rsidR="00B572B3">
        <w:rPr>
          <w:b/>
          <w:sz w:val="24"/>
        </w:rPr>
        <w:t>supports</w:t>
      </w:r>
      <w:r w:rsidR="00886B91">
        <w:rPr>
          <w:b/>
          <w:sz w:val="24"/>
        </w:rPr>
        <w:t xml:space="preserve"> the 24th Belmont &amp; </w:t>
      </w:r>
    </w:p>
    <w:p w:rsidR="00886B91" w:rsidRDefault="00886B91" w:rsidP="00886B91">
      <w:pPr>
        <w:spacing w:after="0" w:line="259" w:lineRule="auto"/>
        <w:ind w:left="0" w:right="2" w:firstLine="0"/>
        <w:jc w:val="center"/>
      </w:pPr>
      <w:r>
        <w:rPr>
          <w:b/>
          <w:sz w:val="24"/>
        </w:rPr>
        <w:t xml:space="preserve">Western Australian Small Business Awards! </w:t>
      </w:r>
    </w:p>
    <w:p w:rsidR="00886B91" w:rsidRDefault="00886B91" w:rsidP="006A2FB3">
      <w:pPr>
        <w:spacing w:after="2" w:line="259" w:lineRule="auto"/>
        <w:ind w:left="0" w:firstLine="0"/>
        <w:jc w:val="left"/>
      </w:pPr>
      <w:r>
        <w:rPr>
          <w:sz w:val="20"/>
        </w:rPr>
        <w:t xml:space="preserve"> </w:t>
      </w:r>
    </w:p>
    <w:p w:rsidR="00886B91" w:rsidRDefault="00886B91" w:rsidP="00886B91">
      <w:pPr>
        <w:ind w:left="-5"/>
      </w:pPr>
      <w:r>
        <w:t xml:space="preserve">The </w:t>
      </w:r>
      <w:r w:rsidR="00F14244" w:rsidRPr="00F14244">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F14244" w:rsidRDefault="001D7D40" w:rsidP="00F14244">
      <w:pPr>
        <w:spacing w:after="0" w:line="259" w:lineRule="auto"/>
        <w:ind w:left="0" w:firstLine="0"/>
        <w:jc w:val="left"/>
        <w:rPr>
          <w:bCs/>
          <w:lang w:eastAsia="en-GB"/>
        </w:rPr>
      </w:pPr>
      <w:r>
        <w:rPr>
          <w:bCs/>
          <w:lang w:eastAsia="en-GB"/>
        </w:rPr>
        <w:t xml:space="preserve">The </w:t>
      </w:r>
      <w:r w:rsidRPr="001D7D40">
        <w:rPr>
          <w:bCs/>
          <w:lang w:eastAsia="en-GB"/>
        </w:rPr>
        <w:t xml:space="preserve">Australian Asian Association of WA </w:t>
      </w:r>
      <w:r w:rsidR="00D47008" w:rsidRPr="00F14244">
        <w:rPr>
          <w:bCs/>
          <w:lang w:eastAsia="en-GB"/>
        </w:rPr>
        <w:t>will</w:t>
      </w:r>
      <w:r w:rsidR="00F14244" w:rsidRPr="00F14244">
        <w:rPr>
          <w:bCs/>
          <w:lang w:eastAsia="en-GB"/>
        </w:rPr>
        <w:t xml:space="preserve"> support the </w:t>
      </w:r>
      <w:r>
        <w:rPr>
          <w:bCs/>
          <w:lang w:eastAsia="en-GB"/>
        </w:rPr>
        <w:t xml:space="preserve">Migrant Business of the Year Award. </w:t>
      </w:r>
      <w:r w:rsidR="00D47008">
        <w:rPr>
          <w:bCs/>
          <w:lang w:eastAsia="en-GB"/>
        </w:rPr>
        <w:t>Entrants can be located anyw</w:t>
      </w:r>
      <w:r w:rsidR="00C350B1">
        <w:rPr>
          <w:bCs/>
          <w:lang w:eastAsia="en-GB"/>
        </w:rPr>
        <w:t xml:space="preserve">here </w:t>
      </w:r>
      <w:r w:rsidR="006A2FB3">
        <w:rPr>
          <w:bCs/>
          <w:lang w:eastAsia="en-GB"/>
        </w:rPr>
        <w:t xml:space="preserve">from </w:t>
      </w:r>
      <w:bookmarkStart w:id="0" w:name="_GoBack"/>
      <w:bookmarkEnd w:id="0"/>
      <w:r w:rsidR="006A2FB3">
        <w:rPr>
          <w:bCs/>
          <w:lang w:eastAsia="en-GB"/>
        </w:rPr>
        <w:t>Perth metropolitan area and regional Western Australia.</w:t>
      </w:r>
    </w:p>
    <w:p w:rsidR="001D7D40" w:rsidRPr="00F14244" w:rsidRDefault="001D7D40" w:rsidP="00F14244">
      <w:pPr>
        <w:spacing w:after="0" w:line="259" w:lineRule="auto"/>
        <w:ind w:left="0" w:firstLine="0"/>
        <w:jc w:val="left"/>
        <w:rPr>
          <w:bCs/>
          <w:lang w:eastAsia="en-GB"/>
        </w:rPr>
      </w:pPr>
    </w:p>
    <w:p w:rsidR="001D7D40" w:rsidRDefault="001D7D40" w:rsidP="001D7D40">
      <w:pPr>
        <w:spacing w:after="0" w:line="259" w:lineRule="auto"/>
        <w:ind w:left="0" w:firstLine="0"/>
        <w:jc w:val="left"/>
        <w:rPr>
          <w:bCs/>
          <w:lang w:eastAsia="en-GB"/>
        </w:rPr>
      </w:pPr>
      <w:r>
        <w:rPr>
          <w:bCs/>
          <w:lang w:eastAsia="en-GB"/>
        </w:rPr>
        <w:t xml:space="preserve">The </w:t>
      </w:r>
      <w:r w:rsidRPr="001D7D40">
        <w:rPr>
          <w:bCs/>
          <w:lang w:eastAsia="en-GB"/>
        </w:rPr>
        <w:t xml:space="preserve">Australian Asian Association </w:t>
      </w:r>
      <w:r>
        <w:rPr>
          <w:bCs/>
          <w:lang w:eastAsia="en-GB"/>
        </w:rPr>
        <w:t xml:space="preserve">of WA </w:t>
      </w:r>
      <w:r w:rsidRPr="001D7D40">
        <w:rPr>
          <w:bCs/>
          <w:lang w:eastAsia="en-GB"/>
        </w:rPr>
        <w:t xml:space="preserve">provides a range of services to their clients including Training, Legal Advice, Immigration Advice and Case Management, Welfare, Emergency Relief, Aged Care and an Ethnic Secretariat. </w:t>
      </w:r>
    </w:p>
    <w:p w:rsidR="001D7D40" w:rsidRDefault="001D7D40" w:rsidP="001D7D40">
      <w:pPr>
        <w:spacing w:after="0" w:line="259" w:lineRule="auto"/>
        <w:ind w:left="0" w:firstLine="0"/>
        <w:jc w:val="left"/>
        <w:rPr>
          <w:bCs/>
          <w:lang w:eastAsia="en-GB"/>
        </w:rPr>
      </w:pPr>
    </w:p>
    <w:p w:rsidR="001D7D40" w:rsidRDefault="006A2FB3" w:rsidP="001D7D40">
      <w:pPr>
        <w:spacing w:after="0" w:line="259" w:lineRule="auto"/>
        <w:ind w:left="0" w:firstLine="0"/>
        <w:jc w:val="left"/>
      </w:pPr>
      <w:r>
        <w:rPr>
          <w:bCs/>
          <w:lang w:eastAsia="en-GB"/>
        </w:rPr>
        <w:t xml:space="preserve">Vice President </w:t>
      </w:r>
      <w:r w:rsidR="001D7D40">
        <w:rPr>
          <w:bCs/>
          <w:lang w:eastAsia="en-GB"/>
        </w:rPr>
        <w:t xml:space="preserve">Mel Fialho from the Australian Asian Association of WA said, “We are proud to be the </w:t>
      </w:r>
      <w:r w:rsidR="001D7D40" w:rsidRPr="001D7D40">
        <w:rPr>
          <w:bCs/>
          <w:lang w:eastAsia="en-GB"/>
        </w:rPr>
        <w:t>premier ethnic conglomerate bod</w:t>
      </w:r>
      <w:r w:rsidR="001D7D40">
        <w:rPr>
          <w:bCs/>
          <w:lang w:eastAsia="en-GB"/>
        </w:rPr>
        <w:t xml:space="preserve">y in WA that </w:t>
      </w:r>
      <w:r w:rsidR="001D7D40" w:rsidRPr="001D7D40">
        <w:rPr>
          <w:bCs/>
          <w:lang w:eastAsia="en-GB"/>
        </w:rPr>
        <w:t>provid</w:t>
      </w:r>
      <w:r w:rsidR="001D7D40">
        <w:rPr>
          <w:bCs/>
          <w:lang w:eastAsia="en-GB"/>
        </w:rPr>
        <w:t>es</w:t>
      </w:r>
      <w:r w:rsidR="001D7D40" w:rsidRPr="001D7D40">
        <w:rPr>
          <w:bCs/>
          <w:lang w:eastAsia="en-GB"/>
        </w:rPr>
        <w:t xml:space="preserve"> rent free accommodation to 17 of </w:t>
      </w:r>
      <w:r w:rsidR="001D7D40">
        <w:rPr>
          <w:bCs/>
          <w:lang w:eastAsia="en-GB"/>
        </w:rPr>
        <w:t>our</w:t>
      </w:r>
      <w:r w:rsidR="001D7D40" w:rsidRPr="001D7D40">
        <w:rPr>
          <w:bCs/>
          <w:lang w:eastAsia="en-GB"/>
        </w:rPr>
        <w:t xml:space="preserve"> ethnic conglomerate</w:t>
      </w:r>
      <w:r w:rsidR="001D7D40">
        <w:rPr>
          <w:bCs/>
          <w:lang w:eastAsia="en-GB"/>
        </w:rPr>
        <w:t>. In turn we want to give back to the migrant community and are long term supporters of the Belmont &amp; WA Small Business Awards.”</w:t>
      </w:r>
    </w:p>
    <w:p w:rsidR="00DE2A70" w:rsidRDefault="00DE2A70" w:rsidP="00C350B1">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F14244">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C316DD" w:rsidRDefault="00C316DD" w:rsidP="00886B91">
      <w:pPr>
        <w:spacing w:after="0" w:line="259" w:lineRule="auto"/>
        <w:ind w:left="0" w:firstLine="0"/>
        <w:jc w:val="left"/>
      </w:pPr>
      <w:r w:rsidRPr="00C316DD">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C316DD" w:rsidRDefault="00C316DD"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F14244">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595228"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595228"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lastRenderedPageBreak/>
        <w:t xml:space="preserve"> </w:t>
      </w:r>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28" w:rsidRDefault="00595228" w:rsidP="003F265C">
      <w:pPr>
        <w:spacing w:after="0" w:line="240" w:lineRule="auto"/>
      </w:pPr>
      <w:r>
        <w:separator/>
      </w:r>
    </w:p>
  </w:endnote>
  <w:endnote w:type="continuationSeparator" w:id="0">
    <w:p w:rsidR="00595228" w:rsidRDefault="00595228"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28" w:rsidRDefault="00595228" w:rsidP="003F265C">
      <w:pPr>
        <w:spacing w:after="0" w:line="240" w:lineRule="auto"/>
      </w:pPr>
      <w:r>
        <w:separator/>
      </w:r>
    </w:p>
  </w:footnote>
  <w:footnote w:type="continuationSeparator" w:id="0">
    <w:p w:rsidR="00595228" w:rsidRDefault="00595228"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74E37"/>
    <w:rsid w:val="0012413E"/>
    <w:rsid w:val="00157509"/>
    <w:rsid w:val="001622DA"/>
    <w:rsid w:val="001842DA"/>
    <w:rsid w:val="001B353F"/>
    <w:rsid w:val="001D7D40"/>
    <w:rsid w:val="002116A2"/>
    <w:rsid w:val="0025331B"/>
    <w:rsid w:val="002A3B4C"/>
    <w:rsid w:val="002A4E1A"/>
    <w:rsid w:val="002F24DB"/>
    <w:rsid w:val="00304C53"/>
    <w:rsid w:val="003525C1"/>
    <w:rsid w:val="00356493"/>
    <w:rsid w:val="00372C61"/>
    <w:rsid w:val="00380BD1"/>
    <w:rsid w:val="003C4E37"/>
    <w:rsid w:val="003F265C"/>
    <w:rsid w:val="0040281D"/>
    <w:rsid w:val="004058C1"/>
    <w:rsid w:val="0041214F"/>
    <w:rsid w:val="00432E9D"/>
    <w:rsid w:val="00434FE3"/>
    <w:rsid w:val="00442E0E"/>
    <w:rsid w:val="00595228"/>
    <w:rsid w:val="005B372A"/>
    <w:rsid w:val="005D04A2"/>
    <w:rsid w:val="005E7E5C"/>
    <w:rsid w:val="00613C58"/>
    <w:rsid w:val="0062320B"/>
    <w:rsid w:val="006A2FB3"/>
    <w:rsid w:val="0086787D"/>
    <w:rsid w:val="00886B91"/>
    <w:rsid w:val="008E56D0"/>
    <w:rsid w:val="009035E2"/>
    <w:rsid w:val="009416AC"/>
    <w:rsid w:val="009B7F73"/>
    <w:rsid w:val="009D77A0"/>
    <w:rsid w:val="00A2621F"/>
    <w:rsid w:val="00A42951"/>
    <w:rsid w:val="00A62287"/>
    <w:rsid w:val="00AF57DB"/>
    <w:rsid w:val="00B572B3"/>
    <w:rsid w:val="00B923E3"/>
    <w:rsid w:val="00BA10C2"/>
    <w:rsid w:val="00BB76A1"/>
    <w:rsid w:val="00BD45C5"/>
    <w:rsid w:val="00C316DD"/>
    <w:rsid w:val="00C350B1"/>
    <w:rsid w:val="00CC0DAE"/>
    <w:rsid w:val="00D47008"/>
    <w:rsid w:val="00DE2A70"/>
    <w:rsid w:val="00EA575B"/>
    <w:rsid w:val="00EA7915"/>
    <w:rsid w:val="00F14244"/>
    <w:rsid w:val="00F32BD1"/>
    <w:rsid w:val="00F41DBA"/>
    <w:rsid w:val="00F91310"/>
    <w:rsid w:val="00FE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2017-04-26T12:03:00Z</dcterms:created>
  <dcterms:modified xsi:type="dcterms:W3CDTF">2017-04-26T12:03:00Z</dcterms:modified>
</cp:coreProperties>
</file>